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color w:val="777777"/>
          <w:sz w:val="21"/>
          <w:szCs w:val="21"/>
          <w:highlight w:val="white"/>
          <w:rtl w:val="0"/>
        </w:rPr>
        <w:t xml:space="preserve">Pam Freeman, MSW, LISW is an independently licensed social worker in the state of Iowa. She earned her B.A. degree in psychology from Central College  and a masters degree in social work from the University of Iowa.   Pam has extensive experience working with children and families in settings such as schools, shelters and home visitation  programs.  She provides support through a variety of treatment  modalities including TF-CBT (trauma focused cognitive behavioral therapy), CBT, play therapy (client centered and directed), motivational interviewing, Sand Tray therapy for trauma and grief processing,  Pam works with children, adults, and families.  Pam has experience providing services to individuals who are struggling with ADHD, anxiety, depression, trauma, grief and loss and other child related mental health or behavioral concerns. She has training in domestic violence support and has worked with ethnically diverse populations.</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